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АКТ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осмотра транспортного средства (1008)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«____»________________202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г.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1080"/>
        <w:gridCol w:w="2340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Члены комиссии: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highlight w:val="none"/>
                <w:lang w:eastAsia="en-US"/>
              </w:rPr>
              <w:t xml:space="preserve">      Директор департамента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 Меньшенин А.Б.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 УАТиСМ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Чижиков М.С. 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филиала   </w:t>
            </w:r>
            <w:r>
              <w:rPr>
                <w:rFonts w:ascii="Times New Roman" w:hAnsi="Times New Roman"/>
                <w:sz w:val="20"/>
                <w:u w:val="single"/>
                <w:lang w:eastAsia="en-US"/>
              </w:rPr>
              <w:t xml:space="preserve">МКС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bottom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Начальник цеха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Шапекин В.Э.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от ПАО «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Россети Московский Регион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»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Гл. эксперт дирекции </w:t>
            </w:r>
            <w:r>
              <w:rPr>
                <w:rFonts w:ascii="Times New Roman" w:hAnsi="Times New Roman"/>
                <w:sz w:val="20"/>
                <w:lang w:eastAsia="en-US"/>
              </w:rPr>
              <w:t xml:space="preserve">транспортного обеспечения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bottom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Широтов В.Ю.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tcW w:w="244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W w:w="342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2824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(Должность)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2"/>
            <w:tcW w:w="416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4"/>
            <w:tcBorders>
              <w:top w:val="single" w:color="auto" w:sz="4" w:space="0"/>
            </w:tcBorders>
            <w:tcW w:w="198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tcW w:w="360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  <w:tc>
          <w:tcPr>
            <w:gridSpan w:val="3"/>
            <w:tcBorders>
              <w:top w:val="single" w:color="auto" w:sz="4" w:space="0"/>
            </w:tcBorders>
            <w:tcW w:w="306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rFonts w:ascii="Times New Roman" w:hAnsi="Times New Roman"/>
                <w:sz w:val="20"/>
                <w:lang w:eastAsia="en-US"/>
              </w:rPr>
              <w:t xml:space="preserve">(Расшифровка подписи)</w:t>
            </w:r>
            <w:r>
              <w:rPr>
                <w:rFonts w:ascii="Times New Roman" w:hAnsi="Times New Roman"/>
                <w:sz w:val="20"/>
                <w:lang w:eastAsia="en-US"/>
              </w:rPr>
            </w:r>
            <w:r>
              <w:rPr>
                <w:rFonts w:ascii="Times New Roman" w:hAnsi="Times New Roman"/>
                <w:sz w:val="20"/>
                <w:lang w:eastAsia="en-US"/>
              </w:rPr>
            </w:r>
          </w:p>
        </w:tc>
      </w:tr>
      <w:tr>
        <w:trPr/>
        <w:tc>
          <w:tcPr>
            <w:gridSpan w:val="2"/>
            <w:tcW w:w="3528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Краткая характеристика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объекта основных средств: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7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JCB 3CX</w:t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  <w:r>
              <w:rPr>
                <w:rFonts w:ascii="Times New Roman" w:hAnsi="Times New Roman"/>
                <w:b/>
                <w:sz w:val="20"/>
                <w:lang w:val="en-US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   </w:t>
            </w:r>
            <w:r>
              <w:rPr>
                <w:rFonts w:ascii="Times New Roman" w:hAnsi="Times New Roman"/>
                <w:szCs w:val="24"/>
              </w:rPr>
              <w:t xml:space="preserve">Экскаватор-погрузчик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gridSpan w:val="2"/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2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200</w:t>
            </w:r>
            <w:r>
              <w:rPr>
                <w:rFonts w:ascii="Times New Roman" w:hAnsi="Times New Roman"/>
                <w:szCs w:val="24"/>
              </w:rPr>
              <w:t xml:space="preserve">6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56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77АХ17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80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  <w:tc>
          <w:tcPr>
            <w:tcW w:w="23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210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  <w:r>
              <w:rPr>
                <w:rFonts w:ascii="Times New Roman" w:hAnsi="Times New Roman"/>
                <w:sz w:val="22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085-9142000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1008</w:t>
            </w:r>
            <w:r>
              <w:rPr>
                <w:rFonts w:ascii="Times New Roman" w:hAnsi="Times New Roman"/>
                <w:b/>
                <w:szCs w:val="24"/>
              </w:rPr>
            </w:r>
            <w:r>
              <w:rPr>
                <w:rFonts w:ascii="Times New Roman" w:hAnsi="Times New Roman"/>
                <w:b/>
                <w:szCs w:val="24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b/>
          <w:sz w:val="16"/>
          <w:szCs w:val="16"/>
        </w:rPr>
        <w:tab/>
        <w:t xml:space="preserve">        </w:t>
      </w:r>
      <w:r>
        <w:rPr>
          <w:rFonts w:ascii="Times New Roman" w:hAnsi="Times New Roman"/>
          <w:sz w:val="16"/>
          <w:szCs w:val="16"/>
        </w:rPr>
        <w:t xml:space="preserve">Марка</w:t>
      </w:r>
      <w:r>
        <w:rPr>
          <w:rFonts w:ascii="Times New Roman" w:hAnsi="Times New Roman"/>
          <w:b/>
          <w:sz w:val="16"/>
          <w:szCs w:val="16"/>
        </w:rPr>
        <w:t xml:space="preserve">                 </w:t>
      </w:r>
      <w:r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                       </w:t>
      </w:r>
      <w:r>
        <w:rPr>
          <w:rFonts w:ascii="Times New Roman" w:hAnsi="Times New Roman"/>
          <w:sz w:val="16"/>
          <w:szCs w:val="16"/>
        </w:rPr>
        <w:t xml:space="preserve">    Тип                                           Год выпуска                         ГНЗ                                           Инв.№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tabs>
          <w:tab w:val="left" w:pos="825" w:leader="none"/>
          <w:tab w:val="left" w:pos="4125" w:leader="none"/>
          <w:tab w:val="left" w:pos="6300" w:leader="none"/>
          <w:tab w:val="left" w:pos="9570" w:leader="none"/>
          <w:tab w:val="left" w:pos="12450" w:leader="none"/>
        </w:tabs>
        <w:rPr>
          <w:rFonts w:ascii="Times New Roman" w:hAnsi="Times New Roman"/>
          <w:sz w:val="20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___________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6</w:t>
      </w:r>
      <w:r>
        <w:rPr>
          <w:rFonts w:ascii="Times New Roman" w:hAnsi="Times New Roman"/>
          <w:sz w:val="16"/>
          <w:szCs w:val="16"/>
        </w:rPr>
        <w:t xml:space="preserve">__</w:t>
      </w:r>
      <w:r>
        <w:rPr>
          <w:rFonts w:ascii="Times New Roman" w:hAnsi="Times New Roman"/>
          <w:sz w:val="16"/>
          <w:szCs w:val="16"/>
        </w:rPr>
        <w:t xml:space="preserve">___________                 _______</w:t>
      </w:r>
      <w:r>
        <w:rPr>
          <w:rFonts w:ascii="Times New Roman" w:hAnsi="Times New Roman"/>
          <w:sz w:val="16"/>
          <w:szCs w:val="16"/>
        </w:rPr>
        <w:t xml:space="preserve">___</w:t>
      </w:r>
      <w:r>
        <w:rPr>
          <w:rFonts w:ascii="Times New Roman" w:hAnsi="Times New Roman"/>
          <w:sz w:val="20"/>
          <w:szCs w:val="16"/>
          <w:u w:val="single"/>
        </w:rPr>
        <w:t xml:space="preserve">20</w:t>
      </w:r>
      <w:r>
        <w:rPr>
          <w:rFonts w:ascii="Times New Roman" w:hAnsi="Times New Roman"/>
          <w:sz w:val="20"/>
          <w:szCs w:val="16"/>
          <w:u w:val="single"/>
        </w:rPr>
        <w:t xml:space="preserve">0</w:t>
      </w:r>
      <w:r>
        <w:rPr>
          <w:rFonts w:ascii="Times New Roman" w:hAnsi="Times New Roman"/>
          <w:sz w:val="20"/>
          <w:szCs w:val="16"/>
          <w:u w:val="single"/>
        </w:rPr>
        <w:t xml:space="preserve">6</w:t>
      </w:r>
      <w:r>
        <w:rPr>
          <w:rFonts w:ascii="Times New Roman" w:hAnsi="Times New Roman"/>
          <w:sz w:val="16"/>
          <w:szCs w:val="16"/>
        </w:rPr>
        <w:t xml:space="preserve">__________             </w:t>
      </w:r>
      <w:r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______________</w:t>
      </w:r>
      <w:r>
        <w:rPr>
          <w:rFonts w:ascii="Times New Roman" w:hAnsi="Times New Roman"/>
          <w:sz w:val="20"/>
          <w:szCs w:val="16"/>
          <w:u w:val="single"/>
        </w:rPr>
        <w:t xml:space="preserve">1974841</w:t>
      </w:r>
      <w:r>
        <w:rPr>
          <w:rFonts w:ascii="Times New Roman" w:hAnsi="Times New Roman"/>
          <w:sz w:val="20"/>
          <w:szCs w:val="16"/>
          <w:u w:val="single"/>
        </w:rPr>
        <w:t xml:space="preserve">,00</w:t>
      </w:r>
      <w:r>
        <w:rPr>
          <w:rFonts w:ascii="Times New Roman" w:hAnsi="Times New Roman"/>
          <w:sz w:val="16"/>
          <w:szCs w:val="16"/>
          <w:u w:val="single"/>
        </w:rPr>
        <w:t xml:space="preserve">____</w:t>
      </w:r>
      <w:r>
        <w:rPr>
          <w:rFonts w:ascii="Times New Roman" w:hAnsi="Times New Roman"/>
          <w:sz w:val="16"/>
          <w:szCs w:val="16"/>
        </w:rPr>
        <w:t xml:space="preserve">___________  </w:t>
      </w:r>
      <w:r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_______</w:t>
      </w:r>
      <w:r>
        <w:rPr>
          <w:rFonts w:ascii="Times New Roman" w:hAnsi="Times New Roman"/>
          <w:sz w:val="20"/>
          <w:szCs w:val="16"/>
          <w:u w:val="single"/>
        </w:rPr>
        <w:t xml:space="preserve">10495,66</w:t>
      </w:r>
      <w:r>
        <w:rPr>
          <w:rFonts w:ascii="Times New Roman" w:hAnsi="Times New Roman"/>
          <w:sz w:val="16"/>
          <w:szCs w:val="16"/>
        </w:rPr>
        <w:t xml:space="preserve">__________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</w:t>
      </w:r>
      <w:r>
        <w:rPr>
          <w:rFonts w:ascii="Times New Roman" w:hAnsi="Times New Roman"/>
          <w:sz w:val="20"/>
          <w:szCs w:val="16"/>
          <w:u w:val="single"/>
        </w:rPr>
        <w:t xml:space="preserve">     </w:t>
      </w:r>
      <w:r>
        <w:rPr>
          <w:rFonts w:ascii="Times New Roman" w:hAnsi="Times New Roman"/>
          <w:sz w:val="20"/>
          <w:szCs w:val="16"/>
          <w:u w:val="single"/>
        </w:rPr>
        <w:t xml:space="preserve">2668</w:t>
      </w:r>
      <w:r>
        <w:rPr>
          <w:rFonts w:ascii="Times New Roman" w:hAnsi="Times New Roman"/>
          <w:sz w:val="16"/>
          <w:szCs w:val="16"/>
        </w:rPr>
        <w:t xml:space="preserve">_________</w:t>
      </w:r>
      <w:r>
        <w:rPr>
          <w:rFonts w:ascii="Times New Roman" w:hAnsi="Times New Roman"/>
          <w:sz w:val="16"/>
          <w:szCs w:val="16"/>
        </w:rPr>
        <w:t xml:space="preserve">_____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Дата приобретения                                                   Дата ввода в эксплуатацию                 Балансовая (восстановительная) стоимость             </w:t>
      </w:r>
      <w:r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  Остаточная стоимость             </w:t>
      </w:r>
      <w:r>
        <w:rPr>
          <w:rFonts w:ascii="Times New Roman" w:hAnsi="Times New Roman"/>
          <w:sz w:val="16"/>
          <w:szCs w:val="16"/>
        </w:rPr>
        <w:t xml:space="preserve">        </w:t>
      </w:r>
      <w:r>
        <w:rPr>
          <w:rFonts w:ascii="Times New Roman" w:hAnsi="Times New Roman"/>
          <w:sz w:val="16"/>
          <w:szCs w:val="16"/>
        </w:rPr>
        <w:t xml:space="preserve">    Пробег (км), наработка (мот</w:t>
      </w:r>
      <w:r>
        <w:rPr>
          <w:rFonts w:ascii="Times New Roman" w:hAnsi="Times New Roman"/>
          <w:sz w:val="16"/>
          <w:szCs w:val="16"/>
        </w:rPr>
        <w:t xml:space="preserve">о. час.)</w:t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48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62"/>
        <w:gridCol w:w="239"/>
        <w:gridCol w:w="1021"/>
        <w:gridCol w:w="538"/>
        <w:gridCol w:w="1588"/>
        <w:gridCol w:w="1531"/>
        <w:gridCol w:w="1275"/>
        <w:gridCol w:w="1276"/>
        <w:gridCol w:w="1021"/>
        <w:gridCol w:w="1105"/>
        <w:gridCol w:w="993"/>
        <w:gridCol w:w="1275"/>
        <w:gridCol w:w="18"/>
      </w:tblGrid>
      <w:tr>
        <w:trPr>
          <w:gridAfter w:val="1"/>
        </w:trPr>
        <w:tc>
          <w:tcPr>
            <w:gridSpan w:val="13"/>
            <w:tcW w:w="14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Идентификационные номера ТС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 xml:space="preserve">VIN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Двигателя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Шасси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Кузова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№ ПТС или ПСМ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6"/>
            <w:tcW w:w="69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Дополнительно для дорожно-строительной техники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</w:trPr>
        <w:tc>
          <w:tcPr>
            <w:tcW w:w="1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2"/>
            <w:tcW w:w="155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53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Передний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Средний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Задний мост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КПП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Редуктор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Навесное оборудование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gridAfter w:val="1"/>
          <w:trHeight w:val="393"/>
        </w:trPr>
        <w:tc>
          <w:tcPr>
            <w:tcW w:w="1526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SB40064U*1469106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2"/>
            <w:tcW w:w="155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JCB3CX4TC60973897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531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szCs w:val="24"/>
              </w:rPr>
              <w:t xml:space="preserve">ВЕ375087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</w:t>
            </w:r>
            <w:r>
              <w:rPr>
                <w:rFonts w:ascii="Times New Roman" w:hAnsi="Times New Roman"/>
                <w:sz w:val="20"/>
              </w:rPr>
              <w:t xml:space="preserve">50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4479/04</w:t>
            </w:r>
            <w:r>
              <w:rPr>
                <w:rFonts w:ascii="Times New Roman" w:hAnsi="Times New Roman"/>
                <w:sz w:val="20"/>
              </w:rPr>
              <w:t xml:space="preserve">/</w:t>
            </w:r>
            <w:r>
              <w:rPr>
                <w:rFonts w:ascii="Times New Roman" w:hAnsi="Times New Roman"/>
                <w:sz w:val="20"/>
              </w:rPr>
              <w:t xml:space="preserve">05185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2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441/00670/02/3</w:t>
            </w:r>
            <w:r>
              <w:rPr>
                <w:rFonts w:ascii="Times New Roman" w:hAnsi="Times New Roman"/>
                <w:sz w:val="20"/>
              </w:rPr>
              <w:t xml:space="preserve">447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Другие характеристики: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pStyle w:val="8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 осмотре экскаватора и проверке его на работоспособность выявлено следующее: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Экскаватор технически неисправен из-за: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ДВС (пониженное давление в системе смазки);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неисправна КПП (повышенные усилия при переключении передач);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сквозная коррозия стенок топливного бака;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Трещины лобового стекла и заднего стекла;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износ манжет и штоков гидроцилиндров рабочего оборудования;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трещины оболочки шлангов РВД, с подтеканием масла;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износ наконечников рулевых тяг;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изношена проводка рабочего оборудования и систем освещения трактора;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генератор;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топливный насос;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неисправен АКБ</w:t>
            </w:r>
            <w:bookmarkStart w:id="0" w:name="_GoBack"/>
            <w:r/>
            <w:bookmarkEnd w:id="0"/>
            <w: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5"/>
              <w:ind w:left="1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8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Заключение комиссии: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2"/>
            <w:tcBorders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880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Износ составляет 100 %. Восстановление </w:t>
            </w:r>
            <w:r>
              <w:rPr>
                <w:rFonts w:ascii="Times New Roman" w:hAnsi="Times New Roman"/>
              </w:rPr>
              <w:t xml:space="preserve">экскаватора до требований безопасной его эксплуатации экономически не целесообразно. Экскаватор предлагается списать с основных фондов предприятия.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rPr/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48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Перечень прилагаемых документов: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gridSpan w:val="10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0" w:type="dxa"/>
            <w:vAlign w:val="bottom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Ксерокопия паспорта транспортного </w:t>
            </w:r>
            <w:r>
              <w:rPr>
                <w:rFonts w:ascii="Times New Roman" w:hAnsi="Times New Roman"/>
              </w:rPr>
              <w:t xml:space="preserve">средства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фотографии экскаватора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r/>
      <w:r/>
    </w:p>
    <w:sectPr>
      <w:footnotePr/>
      <w:endnotePr/>
      <w:type w:val="nextPage"/>
      <w:pgSz w:w="16838" w:h="11906" w:orient="landscape"/>
      <w:pgMar w:top="1134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Times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0"/>
    <w:link w:val="836"/>
    <w:uiPriority w:val="99"/>
  </w:style>
  <w:style w:type="character" w:styleId="682">
    <w:name w:val="Footer Char"/>
    <w:basedOn w:val="830"/>
    <w:link w:val="838"/>
    <w:uiPriority w:val="99"/>
  </w:style>
  <w:style w:type="paragraph" w:styleId="683">
    <w:name w:val="Caption"/>
    <w:basedOn w:val="829"/>
    <w:next w:val="8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1">
    <w:name w:val="Hyperlink"/>
    <w:uiPriority w:val="99"/>
    <w:unhideWhenUsed/>
    <w:rPr>
      <w:color w:val="0000ff" w:themeColor="hyperlink"/>
      <w:u w:val="single"/>
    </w:r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  <w:pPr>
      <w:spacing w:after="0" w:line="240" w:lineRule="auto"/>
    </w:pPr>
    <w:rPr>
      <w:rFonts w:ascii="Times" w:hAnsi="Times" w:eastAsia="Times" w:cs="Times New Roman"/>
      <w:sz w:val="24"/>
      <w:szCs w:val="20"/>
      <w:lang w:eastAsia="ru-RU"/>
    </w:rPr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Balloon Text"/>
    <w:basedOn w:val="829"/>
    <w:link w:val="834"/>
    <w:uiPriority w:val="99"/>
    <w:semiHidden/>
    <w:unhideWhenUsed/>
    <w:rPr>
      <w:rFonts w:ascii="Tahoma" w:hAnsi="Tahoma" w:cs="Tahoma"/>
      <w:sz w:val="16"/>
      <w:szCs w:val="16"/>
    </w:rPr>
  </w:style>
  <w:style w:type="character" w:styleId="834" w:customStyle="1">
    <w:name w:val="Текст выноски Знак"/>
    <w:basedOn w:val="830"/>
    <w:link w:val="833"/>
    <w:uiPriority w:val="99"/>
    <w:semiHidden/>
    <w:rPr>
      <w:rFonts w:ascii="Tahoma" w:hAnsi="Tahoma" w:eastAsia="Times" w:cs="Tahoma"/>
      <w:sz w:val="16"/>
      <w:szCs w:val="16"/>
      <w:lang w:eastAsia="ru-RU"/>
    </w:rPr>
  </w:style>
  <w:style w:type="paragraph" w:styleId="835">
    <w:name w:val="List Paragraph"/>
    <w:basedOn w:val="829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paragraph" w:styleId="836">
    <w:name w:val="Header"/>
    <w:basedOn w:val="829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0"/>
    <w:link w:val="836"/>
    <w:uiPriority w:val="99"/>
    <w:rPr>
      <w:rFonts w:ascii="Times" w:hAnsi="Times" w:eastAsia="Times" w:cs="Times New Roman"/>
      <w:sz w:val="24"/>
      <w:szCs w:val="20"/>
      <w:lang w:eastAsia="ru-RU"/>
    </w:rPr>
  </w:style>
  <w:style w:type="paragraph" w:styleId="838">
    <w:name w:val="Footer"/>
    <w:basedOn w:val="829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0"/>
    <w:link w:val="838"/>
    <w:uiPriority w:val="99"/>
    <w:rPr>
      <w:rFonts w:ascii="Times" w:hAnsi="Times" w:eastAsia="Times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Рижская Юлия Леонидовна</dc:creator>
  <cp:revision>7</cp:revision>
  <dcterms:created xsi:type="dcterms:W3CDTF">2025-04-16T06:27:00Z</dcterms:created>
  <dcterms:modified xsi:type="dcterms:W3CDTF">2025-06-20T08:30:03Z</dcterms:modified>
</cp:coreProperties>
</file>